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A42D2E"/>
          <w:sz w:val="38"/>
          <w:szCs w:val="38"/>
          <w:lang w:eastAsia="ru-RU"/>
        </w:rPr>
      </w:pPr>
      <w:r w:rsidRPr="0035210E">
        <w:rPr>
          <w:rFonts w:ascii="Arial" w:eastAsia="Times New Roman" w:hAnsi="Arial" w:cs="Arial"/>
          <w:color w:val="A42D2E"/>
          <w:sz w:val="38"/>
          <w:szCs w:val="38"/>
          <w:lang w:eastAsia="ru-RU"/>
        </w:rPr>
        <w:t>Профессиональные компетенции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5210E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Программы и планы</w:t>
      </w:r>
    </w:p>
    <w:p w:rsidR="0035210E" w:rsidRPr="0035210E" w:rsidRDefault="0035210E" w:rsidP="0035210E">
      <w:pPr>
        <w:shd w:val="clear" w:color="auto" w:fill="FFFFFF"/>
        <w:spacing w:after="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Программа наставничества: какие документы подготовить к новому учебному году</w:t>
      </w:r>
    </w:p>
    <w:p w:rsidR="0035210E" w:rsidRPr="0035210E" w:rsidRDefault="0035210E" w:rsidP="0035210E">
      <w:pPr>
        <w:shd w:val="clear" w:color="auto" w:fill="FFFFFF"/>
        <w:spacing w:after="0" w:line="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5210E" w:rsidRPr="0035210E" w:rsidRDefault="0035210E" w:rsidP="0035210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  <w:lang w:eastAsia="ru-RU"/>
        </w:rPr>
        <w:t xml:space="preserve">Марина </w:t>
      </w:r>
      <w:proofErr w:type="spellStart"/>
      <w:proofErr w:type="gramStart"/>
      <w:r w:rsidRPr="0035210E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  <w:lang w:eastAsia="ru-RU"/>
        </w:rPr>
        <w:t>Лазарева</w:t>
      </w:r>
      <w:r w:rsidRPr="003521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Pr="003521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доцент</w:t>
      </w:r>
      <w:proofErr w:type="spellEnd"/>
      <w:proofErr w:type="gramEnd"/>
      <w:r w:rsidRPr="003521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кафедры педагогики и психологии Санкт-Петербургского университета технологий управления и экономики, к. п. н., ведущий эксперт ФГАОУ ДПО «Академия Минпросвещения РФ»</w:t>
      </w:r>
    </w:p>
    <w:p w:rsidR="0035210E" w:rsidRPr="0035210E" w:rsidRDefault="0035210E" w:rsidP="0035210E">
      <w:pPr>
        <w:shd w:val="clear" w:color="auto" w:fill="F6EAEA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статье разберетесь, зачем нужна программа наставничества в школе и как ее внедрить в новом учебном году. Также найдете комплект документов, которые нужно разработать, чтобы начать реализацию программы наставничества в школе.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Минпросвещения разработало целевую модель наставничества и подготовило Методические рекомендации, чтобы внедрить систему наставничества в школах (</w:t>
      </w:r>
      <w:hyperlink r:id="rId4" w:tgtFrame="_blank" w:history="1">
        <w:r w:rsidRPr="0035210E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распоряжение от 25.12.2019 № Р-145</w:t>
        </w:r>
      </w:hyperlink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Разработчики описали формы и виды наставничества, права и обязанности, а также функции участников. В ведомстве считают, что школам следует разработать систему, по которой ученики и педагоги получат в помощь наставников.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Внедрите программу наставничества в вашей школе в следующем учебном году, если глава региона принял соответствующее решение (п. 4.3 Методологии, утвержденной </w:t>
      </w:r>
      <w:hyperlink r:id="rId5" w:tgtFrame="_blank" w:history="1">
        <w:r w:rsidRPr="0035210E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распоряжением Минпросвещения от 25.12.2019 № Р-145</w:t>
        </w:r>
      </w:hyperlink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Для этого в июне займитесь разработкой нормативной базы. Так, составьте программу наставничества, разработайте положение о ней, подготовьте приказ о внедрении наставничества.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0865" cy="511810"/>
            <wp:effectExtent l="0" t="0" r="635" b="2540"/>
            <wp:docPr id="4" name="Рисунок 4" descr="https://e.profkiosk.ru/service_tbn2/es308-rt04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es308-rt04-f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0E" w:rsidRPr="0035210E" w:rsidRDefault="0035210E" w:rsidP="0035210E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СПРАВКА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Ключевыми фигурами в реализации целевой модели наставничества выступают ученики в возрасте от 10 лет и педагоги (п. 1.2 Методологии, утвержденной </w:t>
      </w:r>
      <w:hyperlink r:id="rId7" w:tgtFrame="_blank" w:history="1">
        <w:r w:rsidRPr="0035210E">
          <w:rPr>
            <w:rFonts w:ascii="Arial" w:eastAsia="Times New Roman" w:hAnsi="Arial" w:cs="Arial"/>
            <w:color w:val="329A32"/>
            <w:sz w:val="23"/>
            <w:szCs w:val="23"/>
            <w:u w:val="single"/>
            <w:lang w:eastAsia="ru-RU"/>
          </w:rPr>
          <w:t>распоряжением Минпросвещения от 25.12.2019 № Р-145</w:t>
        </w:r>
      </w:hyperlink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Система наставничества в школе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Целевую модель наставничества внедряют в школах, организациях дополнительного образования и СПО. Наставником в школе может стать опытный учитель. Еще наставником может быть успешный и активный старшеклассник. Главное, чтобы они обладали авторитетом, лидерскими качествами и хотели поддержать коллег или учеников.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Начинающему учителю наставник поможет адаптироваться к коллективу, ученикам и специфике работы, а опытному – справиться с выгоранием. Наставник сможет поспособствовать профессиональному развитию коллег, прояснить цели, послужить примером и оценить со стороны деятельность педагога.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Наставник потребуется школьнику с низкими образовательными результатами и трудному подростку. Если наставником будет ученик, то он окажет влияние на товарища как равный, без строгой субординации. Школьнику-новичку наставник поможет адаптироваться в новой обстановке и познакомиться с одноклассниками, а нерешительному и талантливому ученику – подготовиться к олимпиаде или публичному выступлению с проектом.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вы правильно организуете работу наставников, в школе повысится качество подготовки учеников и снизится количество школьников из группы риска. Еще один положительный момент – повысится школьное благополучие.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0865" cy="511810"/>
            <wp:effectExtent l="0" t="0" r="635" b="2540"/>
            <wp:docPr id="3" name="Рисунок 3" descr="https://e.profkiosk.ru/service_tbn2/es308-rt04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es308-rt04-f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0E" w:rsidRPr="0035210E" w:rsidRDefault="0035210E" w:rsidP="0035210E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СПРАВКА</w:t>
      </w:r>
    </w:p>
    <w:p w:rsidR="0035210E" w:rsidRPr="0035210E" w:rsidRDefault="0035210E" w:rsidP="0035210E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Ответственным за внедрение наставничества в школе обычно назначают замдиректора по УВР. Куратором может быть работник школы или представитель </w:t>
      </w:r>
      <w:proofErr w:type="spellStart"/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соцпартнера</w:t>
      </w:r>
      <w:proofErr w:type="spellEnd"/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если он занимается вопросами наставничества, </w:t>
      </w:r>
      <w:proofErr w:type="spellStart"/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волонтерства</w:t>
      </w:r>
      <w:proofErr w:type="spellEnd"/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образованием и воспитанием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Нормативная база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Обычно ответственным за создание системы наставничества директор назначает замдиректора по УВР. Поэтому ваша задача – разработать </w:t>
      </w: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положение о программе наставничества и оформить саму программу. Также подготовьте приказ о внедрении программы наставничества со следующего учебного года.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Положение о программе наставничества.</w:t>
      </w: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Чтобы внедрить наставничество в школе, разработайте положение. В документе опишите, для чего собираетесь организовать наставничество, определите зоны ответственности и функции участников. Еще опишите права и обязанности наставников и их подопечных.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Продумайте и укажите в программе, кто может стать наставником и как будет проходить отбор и обучение желающих принять участие. Подробно пропишите критерии, по которым будете формировать пары или группы из наставников и наставляемых. Также опишите процесс закрепления наставнических пар.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7985" cy="343535"/>
            <wp:effectExtent l="0" t="0" r="0" b="0"/>
            <wp:docPr id="2" name="Рисунок 2" descr="https://e.profkiosk.ru/service_tbn2/a2g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a2gob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0E" w:rsidRPr="0035210E" w:rsidRDefault="0035210E" w:rsidP="0035210E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А ЕЩЕ ЧИТАЙТЕ В НОМЕРЕ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35210E">
          <w:rPr>
            <w:rFonts w:ascii="Arial" w:eastAsia="Times New Roman" w:hAnsi="Arial" w:cs="Arial"/>
            <w:b/>
            <w:bCs/>
            <w:color w:val="1252A1"/>
            <w:sz w:val="23"/>
            <w:szCs w:val="23"/>
            <w:u w:val="single"/>
            <w:lang w:eastAsia="ru-RU"/>
          </w:rPr>
          <w:t>Как побеседовать с родителями ребенка, который вызывает опасения&gt;&gt;</w:t>
        </w:r>
      </w:hyperlink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Перечислите документы, которые наставники должны представить по итогам своей работы. Определите отчетные периоды и опишите, как будете проводить мониторинг работы наставников. Готовый образец положения о наставничестве найдете в конце этой статьи.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Программа наставничества.</w:t>
      </w: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Разработайте программу наставничества и выделите в ней девять основных разделов. Перечень основных разделов программы наставничества и их содержание смотрите в таблице. Чтобы не составлять программу с нуля, смотрите готовый образец программы наставничества в конце этой статьи. Так вы сократите время на разработку объемного документа.</w:t>
      </w:r>
    </w:p>
    <w:p w:rsidR="0035210E" w:rsidRPr="0035210E" w:rsidRDefault="0035210E" w:rsidP="0035210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проинформировать учителей и учеников о программе наставничества, разместите документ на сайте школы. Опубликуйте описание форм наставничества и шаблоны заявлений для желающих принять участие в программе. Укажите фамилии, телефон и электронную почту ответственного и куратора программы наставничества.</w:t>
      </w:r>
    </w:p>
    <w:p w:rsidR="0035210E" w:rsidRPr="0035210E" w:rsidRDefault="0035210E" w:rsidP="0035210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lastRenderedPageBreak/>
        <w:t>+</w:t>
      </w:r>
    </w:p>
    <w:p w:rsidR="0035210E" w:rsidRPr="0035210E" w:rsidRDefault="0035210E" w:rsidP="0035210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5210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Приказ о внедрении системы наставничества.</w:t>
      </w:r>
      <w:r w:rsidRPr="0035210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Составьте приказ о внедрении программы наставничества в школе. Приказом можете утвердить положение о программе наставничества, саму программу и планируемые результаты ее внедрения. Такие документы можете оформить в виде приложений к приказу. Укажите в приказе ответственного за внедрение наставничества в школе и куратора, а также зафиксируйте их обязанности. Приказ о внедрении системы наставничества оформите самостоятельно или возьмите готовый образец.</w:t>
      </w:r>
    </w:p>
    <w:p w:rsidR="0035210E" w:rsidRPr="0035210E" w:rsidRDefault="0035210E" w:rsidP="0035210E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Комплект образцов, чтобы реализовать программу наставничества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5210E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Инструкция</w:t>
      </w:r>
    </w:p>
    <w:p w:rsidR="0035210E" w:rsidRPr="0035210E" w:rsidRDefault="0035210E" w:rsidP="0035210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Выберите документ.</w:t>
      </w: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Листайте странички, кликая на стрелочки</w:t>
      </w: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210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43890" cy="307340"/>
            <wp:effectExtent l="0" t="0" r="3810" b="0"/>
            <wp:docPr id="1" name="Рисунок 1" descr="https://e.profkiosk.ru/service_tbn2/qsdtj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qsdtj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справа и слева. Если сервис не загрузился, обновите страницу</w:t>
      </w:r>
    </w:p>
    <w:p w:rsidR="00505A19" w:rsidRDefault="00505A19"/>
    <w:sectPr w:rsidR="0050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CF"/>
    <w:rsid w:val="0035210E"/>
    <w:rsid w:val="00505A19"/>
    <w:rsid w:val="00D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2B07A-E471-4053-9BB2-734C920C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2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1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21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age-blockauthor-name">
    <w:name w:val="article-page-block__author-name"/>
    <w:basedOn w:val="a0"/>
    <w:rsid w:val="0035210E"/>
  </w:style>
  <w:style w:type="character" w:customStyle="1" w:styleId="article-page-blockauthor-comma">
    <w:name w:val="article-page-block__author-comma"/>
    <w:basedOn w:val="a0"/>
    <w:rsid w:val="0035210E"/>
  </w:style>
  <w:style w:type="character" w:customStyle="1" w:styleId="article-page-blockauthor-post">
    <w:name w:val="article-page-block__author-post"/>
    <w:basedOn w:val="a0"/>
    <w:rsid w:val="0035210E"/>
  </w:style>
  <w:style w:type="character" w:customStyle="1" w:styleId="red">
    <w:name w:val="red"/>
    <w:basedOn w:val="a0"/>
    <w:rsid w:val="0035210E"/>
  </w:style>
  <w:style w:type="character" w:customStyle="1" w:styleId="comment-right-informer-wr">
    <w:name w:val="comment-right-informer-wr"/>
    <w:basedOn w:val="a0"/>
    <w:rsid w:val="0035210E"/>
  </w:style>
  <w:style w:type="paragraph" w:styleId="a3">
    <w:name w:val="Normal (Web)"/>
    <w:basedOn w:val="a"/>
    <w:uiPriority w:val="99"/>
    <w:semiHidden/>
    <w:unhideWhenUsed/>
    <w:rsid w:val="0035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2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6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308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1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0257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78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035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83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419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6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e.zamdirobr.ru/npd-doc?npmid=99&amp;npid=5642327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.zamdirobr.ru/npd-doc?npmid=99&amp;npid=564232795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e.zamdirobr.ru/npd-doc?npmid=99&amp;npid=564232795" TargetMode="External"/><Relationship Id="rId9" Type="http://schemas.openxmlformats.org/officeDocument/2006/relationships/hyperlink" Target="https://e.zamdirobr.ru/973510?utm_campaign=readalso&amp;utm_medium=refer&amp;utm_source=e.zamdirobr.ru&amp;utm_content=readalso_972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2022-06-03T05:18:00Z</dcterms:created>
  <dcterms:modified xsi:type="dcterms:W3CDTF">2022-06-03T05:20:00Z</dcterms:modified>
</cp:coreProperties>
</file>